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93AF" w14:textId="6CC096B3" w:rsidR="00EA031E" w:rsidRPr="00031D85" w:rsidRDefault="001206B6">
      <w:pPr>
        <w:rPr>
          <w:rFonts w:ascii="Arial" w:hAnsi="Arial" w:cs="Arial"/>
        </w:rPr>
      </w:pPr>
      <w:r w:rsidRPr="00031D85">
        <w:rPr>
          <w:rFonts w:ascii="Arial" w:hAnsi="Arial" w:cs="Arial"/>
        </w:rPr>
        <w:t>This document provides a summary of the proposed new activities in Home Forward’s Fiscal Year 2026 Moving to Work Plan.</w:t>
      </w:r>
    </w:p>
    <w:p w14:paraId="5F3E7468" w14:textId="30CE8E6A" w:rsidR="001206B6" w:rsidRPr="00031D85" w:rsidRDefault="001206B6" w:rsidP="007844B4">
      <w:pPr>
        <w:rPr>
          <w:rFonts w:ascii="Arial" w:hAnsi="Arial" w:cs="Arial"/>
          <w:b/>
          <w:bCs/>
          <w:color w:val="00AAEE"/>
        </w:rPr>
      </w:pPr>
      <w:r w:rsidRPr="00031D85">
        <w:rPr>
          <w:rFonts w:ascii="Arial" w:hAnsi="Arial" w:cs="Arial"/>
          <w:b/>
          <w:bCs/>
          <w:color w:val="00AAEE"/>
        </w:rPr>
        <w:t xml:space="preserve">What is Moving to Work? </w:t>
      </w:r>
    </w:p>
    <w:p w14:paraId="7A36E05B" w14:textId="69CD78DB" w:rsidR="001206B6" w:rsidRPr="00031D85" w:rsidRDefault="001206B6">
      <w:pPr>
        <w:rPr>
          <w:rFonts w:ascii="Arial" w:hAnsi="Arial" w:cs="Arial"/>
        </w:rPr>
      </w:pPr>
      <w:r w:rsidRPr="00031D85">
        <w:rPr>
          <w:rFonts w:ascii="Arial" w:hAnsi="Arial" w:cs="Arial"/>
        </w:rPr>
        <w:t xml:space="preserve">Moving to Work (MTW) is a federal initiative established by Congress that encourages selected housing authorities to propose and implement locally designed changes to the way affordable housing programs are administered. </w:t>
      </w:r>
      <w:r w:rsidR="00FF6C4F" w:rsidRPr="00031D85">
        <w:rPr>
          <w:rFonts w:ascii="Arial" w:hAnsi="Arial" w:cs="Arial"/>
        </w:rPr>
        <w:t xml:space="preserve">The Department of Housing &amp; Urban Development </w:t>
      </w:r>
      <w:r w:rsidR="006C5E16" w:rsidRPr="00031D85">
        <w:rPr>
          <w:rFonts w:ascii="Arial" w:hAnsi="Arial" w:cs="Arial"/>
        </w:rPr>
        <w:t xml:space="preserve">(HUD) </w:t>
      </w:r>
      <w:r w:rsidR="00FF6C4F" w:rsidRPr="00031D85">
        <w:rPr>
          <w:rFonts w:ascii="Arial" w:hAnsi="Arial" w:cs="Arial"/>
        </w:rPr>
        <w:t xml:space="preserve">oversees the MTW program and approves </w:t>
      </w:r>
      <w:r w:rsidR="003141F9" w:rsidRPr="00031D85">
        <w:rPr>
          <w:rFonts w:ascii="Arial" w:hAnsi="Arial" w:cs="Arial"/>
        </w:rPr>
        <w:t xml:space="preserve">locally designed changes that housing authorities propose. </w:t>
      </w:r>
      <w:r w:rsidRPr="00031D85">
        <w:rPr>
          <w:rFonts w:ascii="Arial" w:hAnsi="Arial" w:cs="Arial"/>
        </w:rPr>
        <w:t>The goals of the MTW program are to:</w:t>
      </w:r>
    </w:p>
    <w:p w14:paraId="1FC10439" w14:textId="29E239B6" w:rsidR="001206B6" w:rsidRPr="00031D85" w:rsidRDefault="001206B6" w:rsidP="001206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1D85">
        <w:rPr>
          <w:rFonts w:ascii="Arial" w:hAnsi="Arial" w:cs="Arial"/>
        </w:rPr>
        <w:t>Increase cost effectiveness in housing program operations;</w:t>
      </w:r>
    </w:p>
    <w:p w14:paraId="4ACBCECE" w14:textId="44CDEFF5" w:rsidR="001206B6" w:rsidRPr="00031D85" w:rsidRDefault="001206B6" w:rsidP="001206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1D85">
        <w:rPr>
          <w:rFonts w:ascii="Arial" w:hAnsi="Arial" w:cs="Arial"/>
        </w:rPr>
        <w:t>Promote residents’ and participants’ economic self-sufficiency; and</w:t>
      </w:r>
    </w:p>
    <w:p w14:paraId="7C1847CA" w14:textId="01D3932B" w:rsidR="001206B6" w:rsidRPr="00031D85" w:rsidRDefault="001206B6" w:rsidP="001206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31D85">
        <w:rPr>
          <w:rFonts w:ascii="Arial" w:hAnsi="Arial" w:cs="Arial"/>
        </w:rPr>
        <w:t>Increase residents’ and participants’ housing choices.</w:t>
      </w:r>
    </w:p>
    <w:p w14:paraId="13442136" w14:textId="704D856C" w:rsidR="009D1763" w:rsidRPr="00031D85" w:rsidRDefault="009D1763" w:rsidP="009D1763">
      <w:pPr>
        <w:rPr>
          <w:rFonts w:ascii="Arial" w:hAnsi="Arial" w:cs="Arial"/>
        </w:rPr>
      </w:pPr>
      <w:r w:rsidRPr="00031D85">
        <w:rPr>
          <w:rFonts w:ascii="Arial" w:hAnsi="Arial" w:cs="Arial"/>
        </w:rPr>
        <w:t xml:space="preserve">Home Forward has been </w:t>
      </w:r>
      <w:r w:rsidR="00FF6F26" w:rsidRPr="00031D85">
        <w:rPr>
          <w:rFonts w:ascii="Arial" w:hAnsi="Arial" w:cs="Arial"/>
        </w:rPr>
        <w:t>an MTW</w:t>
      </w:r>
      <w:r w:rsidRPr="00031D85">
        <w:rPr>
          <w:rFonts w:ascii="Arial" w:hAnsi="Arial" w:cs="Arial"/>
        </w:rPr>
        <w:t xml:space="preserve"> agency since 199</w:t>
      </w:r>
      <w:r w:rsidR="005E35A8" w:rsidRPr="00031D85">
        <w:rPr>
          <w:rFonts w:ascii="Arial" w:hAnsi="Arial" w:cs="Arial"/>
        </w:rPr>
        <w:t>9</w:t>
      </w:r>
      <w:r w:rsidRPr="00031D85">
        <w:rPr>
          <w:rFonts w:ascii="Arial" w:hAnsi="Arial" w:cs="Arial"/>
        </w:rPr>
        <w:t xml:space="preserve">. </w:t>
      </w:r>
    </w:p>
    <w:p w14:paraId="4ED38EF5" w14:textId="02EBEBD9" w:rsidR="001206B6" w:rsidRPr="00031D85" w:rsidRDefault="001206B6" w:rsidP="007844B4">
      <w:pPr>
        <w:rPr>
          <w:rFonts w:ascii="Arial" w:hAnsi="Arial" w:cs="Arial"/>
          <w:b/>
          <w:bCs/>
          <w:color w:val="00AAEE"/>
        </w:rPr>
      </w:pPr>
      <w:r w:rsidRPr="00031D85">
        <w:rPr>
          <w:rFonts w:ascii="Arial" w:hAnsi="Arial" w:cs="Arial"/>
          <w:b/>
          <w:bCs/>
          <w:color w:val="00AAEE"/>
        </w:rPr>
        <w:t xml:space="preserve">What is the MTW Plan? </w:t>
      </w:r>
    </w:p>
    <w:p w14:paraId="603170A8" w14:textId="76288CDF" w:rsidR="002D344B" w:rsidRPr="00031D85" w:rsidRDefault="00FF6C4F">
      <w:pPr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Each year, MTW agencies are required to submit a plan to </w:t>
      </w:r>
      <w:r w:rsidR="006C5E16" w:rsidRPr="15ACAC16">
        <w:rPr>
          <w:rFonts w:ascii="Arial" w:hAnsi="Arial" w:cs="Arial"/>
        </w:rPr>
        <w:t>HUD</w:t>
      </w:r>
      <w:r w:rsidR="00D43002" w:rsidRPr="15ACAC16">
        <w:rPr>
          <w:rFonts w:ascii="Arial" w:hAnsi="Arial" w:cs="Arial"/>
        </w:rPr>
        <w:t>.</w:t>
      </w:r>
      <w:r w:rsidRPr="15ACAC16">
        <w:rPr>
          <w:rFonts w:ascii="Arial" w:hAnsi="Arial" w:cs="Arial"/>
        </w:rPr>
        <w:t xml:space="preserve"> </w:t>
      </w:r>
      <w:r w:rsidR="00FF3C66" w:rsidRPr="15ACAC16">
        <w:rPr>
          <w:rFonts w:ascii="Arial" w:hAnsi="Arial" w:cs="Arial"/>
        </w:rPr>
        <w:t xml:space="preserve">Home Forward has prepared its draft annual MTW </w:t>
      </w:r>
      <w:r w:rsidR="00814F73" w:rsidRPr="15ACAC16">
        <w:rPr>
          <w:rFonts w:ascii="Arial" w:hAnsi="Arial" w:cs="Arial"/>
        </w:rPr>
        <w:t>P</w:t>
      </w:r>
      <w:r w:rsidR="00FF3C66" w:rsidRPr="15ACAC16">
        <w:rPr>
          <w:rFonts w:ascii="Arial" w:hAnsi="Arial" w:cs="Arial"/>
        </w:rPr>
        <w:t xml:space="preserve">lan to describe how the agency plans to implement its MTW program for Fiscal Year 2026, </w:t>
      </w:r>
      <w:r w:rsidR="00FC4270" w:rsidRPr="15ACAC16">
        <w:rPr>
          <w:rFonts w:ascii="Arial" w:hAnsi="Arial" w:cs="Arial"/>
        </w:rPr>
        <w:t>from January 1, 2026 to December 31, 2026.</w:t>
      </w:r>
      <w:r w:rsidR="00AE5C62" w:rsidRPr="15ACAC16">
        <w:rPr>
          <w:rFonts w:ascii="Arial" w:hAnsi="Arial" w:cs="Arial"/>
        </w:rPr>
        <w:t xml:space="preserve"> HUD reviews the plan each year and must approve </w:t>
      </w:r>
      <w:r w:rsidR="021B2867" w:rsidRPr="15ACAC16">
        <w:rPr>
          <w:rFonts w:ascii="Arial" w:hAnsi="Arial" w:cs="Arial"/>
        </w:rPr>
        <w:t xml:space="preserve">any </w:t>
      </w:r>
      <w:r w:rsidR="00AE5C62" w:rsidRPr="15ACAC16">
        <w:rPr>
          <w:rFonts w:ascii="Arial" w:hAnsi="Arial" w:cs="Arial"/>
        </w:rPr>
        <w:t>new activities the agency proposes.</w:t>
      </w:r>
    </w:p>
    <w:p w14:paraId="7C4E91DB" w14:textId="178EC2E5" w:rsidR="001206B6" w:rsidRPr="00031D85" w:rsidRDefault="001206B6" w:rsidP="007844B4">
      <w:pPr>
        <w:rPr>
          <w:rFonts w:ascii="Arial" w:hAnsi="Arial" w:cs="Arial"/>
          <w:b/>
          <w:bCs/>
          <w:color w:val="00AAEE"/>
        </w:rPr>
      </w:pPr>
      <w:r w:rsidRPr="00031D85">
        <w:rPr>
          <w:rFonts w:ascii="Arial" w:hAnsi="Arial" w:cs="Arial"/>
          <w:b/>
          <w:bCs/>
          <w:color w:val="00AAEE"/>
        </w:rPr>
        <w:t xml:space="preserve">What new ideas is Home Forward proposing? </w:t>
      </w:r>
    </w:p>
    <w:p w14:paraId="1F261B2B" w14:textId="1BE1477D" w:rsidR="000D1162" w:rsidRDefault="000D1162" w:rsidP="000D1162">
      <w:pPr>
        <w:spacing w:after="0"/>
        <w:rPr>
          <w:rFonts w:ascii="Arial" w:hAnsi="Arial" w:cs="Arial"/>
        </w:rPr>
      </w:pPr>
      <w:r w:rsidRPr="00031D85">
        <w:rPr>
          <w:rFonts w:ascii="Arial" w:hAnsi="Arial" w:cs="Arial"/>
          <w:u w:val="single"/>
        </w:rPr>
        <w:t>Activity 29: Homeownership Program</w:t>
      </w:r>
    </w:p>
    <w:p w14:paraId="20F21AF4" w14:textId="61AB7859" w:rsidR="009F4A33" w:rsidRDefault="472E2898" w:rsidP="009F4A3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15ACAC16">
        <w:rPr>
          <w:rFonts w:ascii="Arial" w:hAnsi="Arial" w:cs="Arial"/>
        </w:rPr>
        <w:t>The</w:t>
      </w:r>
      <w:r w:rsidR="68E1B9EB" w:rsidRPr="15ACAC16">
        <w:rPr>
          <w:rFonts w:ascii="Arial" w:hAnsi="Arial" w:cs="Arial"/>
        </w:rPr>
        <w:t xml:space="preserve"> Housing Choice Voucher program (</w:t>
      </w:r>
      <w:r w:rsidR="7D5B76E2" w:rsidRPr="15ACAC16">
        <w:rPr>
          <w:rFonts w:ascii="Arial" w:hAnsi="Arial" w:cs="Arial"/>
        </w:rPr>
        <w:t>HCV</w:t>
      </w:r>
      <w:r w:rsidR="68E1B9EB" w:rsidRPr="15ACAC16">
        <w:rPr>
          <w:rFonts w:ascii="Arial" w:hAnsi="Arial" w:cs="Arial"/>
        </w:rPr>
        <w:t>)</w:t>
      </w:r>
      <w:r w:rsidR="0B2A3E28" w:rsidRPr="15ACAC16">
        <w:rPr>
          <w:rFonts w:ascii="Arial" w:hAnsi="Arial" w:cs="Arial"/>
        </w:rPr>
        <w:t xml:space="preserve"> allows a</w:t>
      </w:r>
      <w:r w:rsidR="68E1B9EB" w:rsidRPr="15ACAC16">
        <w:rPr>
          <w:rFonts w:ascii="Arial" w:hAnsi="Arial" w:cs="Arial"/>
        </w:rPr>
        <w:t xml:space="preserve"> housing authority </w:t>
      </w:r>
      <w:r w:rsidR="069221C0" w:rsidRPr="15ACAC16">
        <w:rPr>
          <w:rFonts w:ascii="Arial" w:hAnsi="Arial" w:cs="Arial"/>
        </w:rPr>
        <w:t xml:space="preserve">to pay a portion of a </w:t>
      </w:r>
      <w:r w:rsidR="68E1B9EB" w:rsidRPr="15ACAC16">
        <w:rPr>
          <w:rFonts w:ascii="Arial" w:hAnsi="Arial" w:cs="Arial"/>
        </w:rPr>
        <w:t>participant</w:t>
      </w:r>
      <w:r w:rsidR="56B898DB" w:rsidRPr="15ACAC16">
        <w:rPr>
          <w:rFonts w:ascii="Arial" w:hAnsi="Arial" w:cs="Arial"/>
        </w:rPr>
        <w:t xml:space="preserve">’s </w:t>
      </w:r>
      <w:r w:rsidR="68E1B9EB" w:rsidRPr="15ACAC16">
        <w:rPr>
          <w:rFonts w:ascii="Arial" w:hAnsi="Arial" w:cs="Arial"/>
        </w:rPr>
        <w:t>mortgage</w:t>
      </w:r>
      <w:r w:rsidR="653C9135" w:rsidRPr="15ACAC16">
        <w:rPr>
          <w:rFonts w:ascii="Arial" w:hAnsi="Arial" w:cs="Arial"/>
        </w:rPr>
        <w:t xml:space="preserve"> rather than rent</w:t>
      </w:r>
      <w:r w:rsidR="208504DC" w:rsidRPr="15ACAC16">
        <w:rPr>
          <w:rFonts w:ascii="Arial" w:hAnsi="Arial" w:cs="Arial"/>
        </w:rPr>
        <w:t xml:space="preserve"> through a homeownership program</w:t>
      </w:r>
      <w:r w:rsidR="68E1B9EB" w:rsidRPr="15ACAC16">
        <w:rPr>
          <w:rFonts w:ascii="Arial" w:hAnsi="Arial" w:cs="Arial"/>
        </w:rPr>
        <w:t xml:space="preserve">. </w:t>
      </w:r>
    </w:p>
    <w:p w14:paraId="1F55A3A5" w14:textId="5419486D" w:rsidR="009F4A33" w:rsidRDefault="00495FDB" w:rsidP="009F4A3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Proposal for a locally designed homeownership program that will allow all participating households to be eligible to receive homeownership assistance for a </w:t>
      </w:r>
      <w:r w:rsidR="00131E98" w:rsidRPr="15ACAC16">
        <w:rPr>
          <w:rFonts w:ascii="Arial" w:hAnsi="Arial" w:cs="Arial"/>
        </w:rPr>
        <w:t>maximum</w:t>
      </w:r>
      <w:r w:rsidRPr="15ACAC16">
        <w:rPr>
          <w:rFonts w:ascii="Arial" w:hAnsi="Arial" w:cs="Arial"/>
        </w:rPr>
        <w:t xml:space="preserve"> of 30 years to align with the initial mortgage incurred to finance the purchase of the home</w:t>
      </w:r>
      <w:r w:rsidR="00282006" w:rsidRPr="15ACAC16">
        <w:rPr>
          <w:rFonts w:ascii="Arial" w:hAnsi="Arial" w:cs="Arial"/>
        </w:rPr>
        <w:t>.</w:t>
      </w:r>
    </w:p>
    <w:p w14:paraId="3B588A45" w14:textId="78388D56" w:rsidR="00015E9F" w:rsidRPr="009F4A33" w:rsidRDefault="00015E9F" w:rsidP="009F4A3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The traditional homeownership program only offers assistance </w:t>
      </w:r>
      <w:r w:rsidR="12C46822" w:rsidRPr="15ACAC16">
        <w:rPr>
          <w:rFonts w:ascii="Arial" w:hAnsi="Arial" w:cs="Arial"/>
        </w:rPr>
        <w:t xml:space="preserve">for 15 years or </w:t>
      </w:r>
      <w:r w:rsidR="7BE01BFA" w:rsidRPr="15ACAC16">
        <w:rPr>
          <w:rFonts w:ascii="Arial" w:hAnsi="Arial" w:cs="Arial"/>
        </w:rPr>
        <w:t>for</w:t>
      </w:r>
      <w:r w:rsidRPr="15ACAC16">
        <w:rPr>
          <w:rFonts w:ascii="Arial" w:hAnsi="Arial" w:cs="Arial"/>
        </w:rPr>
        <w:t xml:space="preserve"> the full term </w:t>
      </w:r>
      <w:r w:rsidR="2D2595EF" w:rsidRPr="15ACAC16">
        <w:rPr>
          <w:rFonts w:ascii="Arial" w:hAnsi="Arial" w:cs="Arial"/>
        </w:rPr>
        <w:t>of an</w:t>
      </w:r>
      <w:r w:rsidRPr="15ACAC16">
        <w:rPr>
          <w:rFonts w:ascii="Arial" w:hAnsi="Arial" w:cs="Arial"/>
        </w:rPr>
        <w:t xml:space="preserve"> initial mortgage as a reasonable accommodation or for households that are elderly or </w:t>
      </w:r>
      <w:r w:rsidR="00282006" w:rsidRPr="15ACAC16">
        <w:rPr>
          <w:rFonts w:ascii="Arial" w:hAnsi="Arial" w:cs="Arial"/>
        </w:rPr>
        <w:t>have a member with a disability.</w:t>
      </w:r>
    </w:p>
    <w:p w14:paraId="51B4A30B" w14:textId="77777777" w:rsidR="000D1162" w:rsidRPr="00031D85" w:rsidRDefault="000D1162" w:rsidP="000D1162">
      <w:pPr>
        <w:spacing w:after="0"/>
        <w:rPr>
          <w:rFonts w:ascii="Arial" w:hAnsi="Arial" w:cs="Arial"/>
        </w:rPr>
      </w:pPr>
    </w:p>
    <w:p w14:paraId="66FB64C4" w14:textId="3820A6EE" w:rsidR="000D1162" w:rsidRDefault="000D1162" w:rsidP="000D1162">
      <w:pPr>
        <w:spacing w:after="0"/>
        <w:rPr>
          <w:rFonts w:ascii="Arial" w:hAnsi="Arial" w:cs="Arial"/>
          <w:u w:val="single"/>
        </w:rPr>
      </w:pPr>
      <w:r w:rsidRPr="00031D85">
        <w:rPr>
          <w:rFonts w:ascii="Arial" w:hAnsi="Arial" w:cs="Arial"/>
          <w:u w:val="single"/>
        </w:rPr>
        <w:t>Activity 30: Housing Choice Voucher Occupancy Requirements</w:t>
      </w:r>
    </w:p>
    <w:p w14:paraId="48873C02" w14:textId="7FB48564" w:rsidR="00A11DBE" w:rsidRDefault="00402369" w:rsidP="00A11D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 </w:t>
      </w:r>
      <w:r w:rsidR="00AE5C62">
        <w:rPr>
          <w:rFonts w:ascii="Arial" w:hAnsi="Arial" w:cs="Arial"/>
        </w:rPr>
        <w:t xml:space="preserve">for alternative occupancy </w:t>
      </w:r>
      <w:r w:rsidR="00920156">
        <w:rPr>
          <w:rFonts w:ascii="Arial" w:hAnsi="Arial" w:cs="Arial"/>
        </w:rPr>
        <w:t>requirements for the HCV program that will better meet the needs of families in our community</w:t>
      </w:r>
      <w:r w:rsidR="0017125C">
        <w:rPr>
          <w:rFonts w:ascii="Arial" w:hAnsi="Arial" w:cs="Arial"/>
        </w:rPr>
        <w:t xml:space="preserve"> and reduce administrative impact when households add or remove members</w:t>
      </w:r>
      <w:r w:rsidR="00920156">
        <w:rPr>
          <w:rFonts w:ascii="Arial" w:hAnsi="Arial" w:cs="Arial"/>
        </w:rPr>
        <w:t>. Current occupancy requirements do not reflect the range of household compositions</w:t>
      </w:r>
      <w:r w:rsidR="0017125C">
        <w:rPr>
          <w:rFonts w:ascii="Arial" w:hAnsi="Arial" w:cs="Arial"/>
        </w:rPr>
        <w:t>.</w:t>
      </w:r>
    </w:p>
    <w:p w14:paraId="2CC06CE1" w14:textId="4A15854E" w:rsidR="001365B2" w:rsidRDefault="001365B2" w:rsidP="00A11D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Home Forward’s proposal would allow households </w:t>
      </w:r>
      <w:r w:rsidR="00DA3FBA">
        <w:rPr>
          <w:rFonts w:ascii="Arial" w:hAnsi="Arial" w:cs="Arial"/>
        </w:rPr>
        <w:t xml:space="preserve">who choose </w:t>
      </w:r>
      <w:r>
        <w:rPr>
          <w:rFonts w:ascii="Arial" w:hAnsi="Arial" w:cs="Arial"/>
        </w:rPr>
        <w:t xml:space="preserve">to continue to live in their </w:t>
      </w:r>
      <w:r w:rsidR="00A3549A">
        <w:rPr>
          <w:rFonts w:ascii="Arial" w:hAnsi="Arial" w:cs="Arial"/>
        </w:rPr>
        <w:t>current unit when their family size exceeds standard HUD occupancy requirements so long as occupancy is consistent with local code and state occupancy laws</w:t>
      </w:r>
      <w:r w:rsidR="00DA3FBA">
        <w:rPr>
          <w:rFonts w:ascii="Arial" w:hAnsi="Arial" w:cs="Arial"/>
        </w:rPr>
        <w:t xml:space="preserve">. </w:t>
      </w:r>
    </w:p>
    <w:p w14:paraId="6DDEE1E5" w14:textId="77777777" w:rsidR="004C4743" w:rsidRPr="00A11DBE" w:rsidRDefault="004C4743" w:rsidP="004C4743">
      <w:pPr>
        <w:pStyle w:val="ListParagraph"/>
        <w:spacing w:after="0"/>
        <w:rPr>
          <w:rFonts w:ascii="Arial" w:hAnsi="Arial" w:cs="Arial"/>
        </w:rPr>
      </w:pPr>
    </w:p>
    <w:p w14:paraId="1BF76BB2" w14:textId="0CA0FF98" w:rsidR="001206B6" w:rsidRPr="00031D85" w:rsidRDefault="001206B6" w:rsidP="00181CF7">
      <w:pPr>
        <w:rPr>
          <w:rFonts w:ascii="Arial" w:hAnsi="Arial" w:cs="Arial"/>
          <w:b/>
          <w:bCs/>
        </w:rPr>
      </w:pPr>
      <w:r w:rsidRPr="00031D85">
        <w:rPr>
          <w:rFonts w:ascii="Arial" w:hAnsi="Arial" w:cs="Arial"/>
          <w:b/>
          <w:bCs/>
          <w:color w:val="00AAEE"/>
        </w:rPr>
        <w:t>How can I share my feedback with Home Forward?</w:t>
      </w:r>
    </w:p>
    <w:p w14:paraId="54352BBD" w14:textId="32A1F6B7" w:rsidR="003F31AD" w:rsidRPr="00031D85" w:rsidRDefault="7908A04D" w:rsidP="15ACAC16">
      <w:pPr>
        <w:rPr>
          <w:rFonts w:ascii="Arial" w:hAnsi="Arial" w:cs="Arial"/>
        </w:rPr>
      </w:pPr>
      <w:r w:rsidRPr="15ACAC16">
        <w:rPr>
          <w:rFonts w:ascii="Arial" w:hAnsi="Arial" w:cs="Arial"/>
        </w:rPr>
        <w:t>Your feedback is critical to ensuring the FY2026 MTW Plan meets the needs of the community while achieving the goals of the MTW program. We want to hear from you!</w:t>
      </w:r>
    </w:p>
    <w:p w14:paraId="55EAB015" w14:textId="41B86C6A" w:rsidR="003F31AD" w:rsidRPr="00031D85" w:rsidRDefault="003F31AD">
      <w:r w:rsidRPr="15ACAC16">
        <w:rPr>
          <w:rFonts w:ascii="Arial" w:hAnsi="Arial" w:cs="Arial"/>
        </w:rPr>
        <w:t xml:space="preserve">Home Forward will hold a public hearing on the proposed MTW Plan in person and via Zoom on </w:t>
      </w:r>
      <w:r w:rsidR="00031D85" w:rsidRPr="15ACAC16">
        <w:rPr>
          <w:rFonts w:ascii="Arial" w:hAnsi="Arial" w:cs="Arial"/>
        </w:rPr>
        <w:t xml:space="preserve">Thursday, August 21 at </w:t>
      </w:r>
      <w:r w:rsidR="001E1FEA">
        <w:rPr>
          <w:rFonts w:ascii="Arial" w:hAnsi="Arial" w:cs="Arial"/>
        </w:rPr>
        <w:t>2</w:t>
      </w:r>
      <w:r w:rsidR="00031D85" w:rsidRPr="15ACAC16">
        <w:rPr>
          <w:rFonts w:ascii="Arial" w:hAnsi="Arial" w:cs="Arial"/>
        </w:rPr>
        <w:t>:00 PM</w:t>
      </w:r>
      <w:r w:rsidRPr="15ACAC16">
        <w:rPr>
          <w:rFonts w:ascii="Arial" w:hAnsi="Arial" w:cs="Arial"/>
        </w:rPr>
        <w:t xml:space="preserve">. </w:t>
      </w:r>
      <w:r w:rsidR="429DBCD7" w:rsidRPr="15ACAC16">
        <w:rPr>
          <w:rFonts w:ascii="Arial" w:hAnsi="Arial" w:cs="Arial"/>
        </w:rPr>
        <w:t>The purpose of this meeting is to inform and seek input from the public on the FY2026 MTW Plan.</w:t>
      </w:r>
    </w:p>
    <w:p w14:paraId="2F7666EB" w14:textId="3A17886A" w:rsidR="003F31AD" w:rsidRPr="00031D85" w:rsidRDefault="003F31AD" w:rsidP="15ACAC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The Zoom meeting will be accessible at this link: </w:t>
      </w:r>
      <w:hyperlink r:id="rId7" w:history="1">
        <w:r w:rsidR="00725756" w:rsidRPr="00AF7305">
          <w:rPr>
            <w:rStyle w:val="Hyperlink"/>
            <w:rFonts w:ascii="Arial" w:hAnsi="Arial" w:cs="Arial"/>
          </w:rPr>
          <w:t>https://homeforward.zoom.us/j/84170696059?pwd=vScCYiGiu3TAmqgbA1yTmwgNtUDW2a.1</w:t>
        </w:r>
      </w:hyperlink>
      <w:r w:rsidR="00725756">
        <w:rPr>
          <w:rFonts w:ascii="Arial" w:hAnsi="Arial" w:cs="Arial"/>
        </w:rPr>
        <w:t xml:space="preserve"> or </w:t>
      </w:r>
      <w:r w:rsidR="00171ABD" w:rsidRPr="005A3833">
        <w:rPr>
          <w:rFonts w:ascii="Arial" w:hAnsi="Arial" w:cs="Arial"/>
        </w:rPr>
        <w:t xml:space="preserve">Dial in (888) 475-4499; </w:t>
      </w:r>
      <w:r w:rsidR="005A3833" w:rsidRPr="005A3833">
        <w:rPr>
          <w:rFonts w:ascii="Arial" w:hAnsi="Arial" w:cs="Arial"/>
        </w:rPr>
        <w:t>Meeting ID 841 7069 6059; Passcode 821678</w:t>
      </w:r>
    </w:p>
    <w:p w14:paraId="3A11042A" w14:textId="5E0E480F" w:rsidR="003F31AD" w:rsidRPr="00031D85" w:rsidRDefault="00C21C21" w:rsidP="15ACAC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The public hearing will also be conducted in-person at the same date and time on Thursday, August 21 at </w:t>
      </w:r>
      <w:r w:rsidR="00EA1A1D">
        <w:rPr>
          <w:rFonts w:ascii="Arial" w:hAnsi="Arial" w:cs="Arial"/>
        </w:rPr>
        <w:t>2</w:t>
      </w:r>
      <w:r w:rsidRPr="15ACAC16">
        <w:rPr>
          <w:rFonts w:ascii="Arial" w:hAnsi="Arial" w:cs="Arial"/>
        </w:rPr>
        <w:t>:00 PM at 135 SW Ash Street, Portland 97204 in the Columbia Room.</w:t>
      </w:r>
    </w:p>
    <w:p w14:paraId="33CCBDDE" w14:textId="29D4539A" w:rsidR="003F31AD" w:rsidRPr="00031D85" w:rsidRDefault="003F31AD">
      <w:pPr>
        <w:rPr>
          <w:rFonts w:ascii="Arial" w:hAnsi="Arial" w:cs="Arial"/>
        </w:rPr>
      </w:pPr>
      <w:r w:rsidRPr="00031D85">
        <w:rPr>
          <w:rFonts w:ascii="Arial" w:hAnsi="Arial" w:cs="Arial"/>
        </w:rPr>
        <w:t xml:space="preserve">A draft of the MTW Plan is available for review at </w:t>
      </w:r>
      <w:hyperlink r:id="rId8" w:history="1">
        <w:r w:rsidR="00FB0366" w:rsidRPr="00524E64">
          <w:rPr>
            <w:rStyle w:val="Hyperlink"/>
            <w:rFonts w:ascii="Arial" w:hAnsi="Arial" w:cs="Arial"/>
          </w:rPr>
          <w:t>http://www.homeforward.org/home-forward/moving-to-work</w:t>
        </w:r>
      </w:hyperlink>
      <w:r w:rsidR="00FB0366">
        <w:rPr>
          <w:rFonts w:ascii="Arial" w:hAnsi="Arial" w:cs="Arial"/>
        </w:rPr>
        <w:t xml:space="preserve"> </w:t>
      </w:r>
      <w:r w:rsidRPr="00031D85">
        <w:rPr>
          <w:rFonts w:ascii="Arial" w:hAnsi="Arial" w:cs="Arial"/>
        </w:rPr>
        <w:t xml:space="preserve">and public comments on the </w:t>
      </w:r>
      <w:r w:rsidR="00AE1B5B">
        <w:rPr>
          <w:rFonts w:ascii="Arial" w:hAnsi="Arial" w:cs="Arial"/>
        </w:rPr>
        <w:t>P</w:t>
      </w:r>
      <w:r w:rsidRPr="00031D85">
        <w:rPr>
          <w:rFonts w:ascii="Arial" w:hAnsi="Arial" w:cs="Arial"/>
        </w:rPr>
        <w:t xml:space="preserve">lan will be accepted from </w:t>
      </w:r>
      <w:r w:rsidR="00BF7D83" w:rsidRPr="00031D85">
        <w:rPr>
          <w:rFonts w:ascii="Arial" w:hAnsi="Arial" w:cs="Arial"/>
        </w:rPr>
        <w:t xml:space="preserve">August 1, 2025 – August 31, 2025. </w:t>
      </w:r>
    </w:p>
    <w:p w14:paraId="4E1A2405" w14:textId="6455B709" w:rsidR="00BF7D83" w:rsidRPr="00031D85" w:rsidRDefault="00BF7D83" w:rsidP="15ACAC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ACAC16">
        <w:rPr>
          <w:rFonts w:ascii="Arial" w:hAnsi="Arial" w:cs="Arial"/>
        </w:rPr>
        <w:t xml:space="preserve">Comments may be submitted electronically to: </w:t>
      </w:r>
      <w:hyperlink r:id="rId9">
        <w:r w:rsidRPr="15ACAC16">
          <w:rPr>
            <w:rStyle w:val="Hyperlink"/>
            <w:rFonts w:ascii="Arial" w:hAnsi="Arial" w:cs="Arial"/>
          </w:rPr>
          <w:t>terren.wing@homeforward.org</w:t>
        </w:r>
      </w:hyperlink>
      <w:r w:rsidR="008E61A1" w:rsidRPr="15ACAC16">
        <w:rPr>
          <w:rFonts w:ascii="Arial" w:hAnsi="Arial" w:cs="Arial"/>
        </w:rPr>
        <w:t>.</w:t>
      </w:r>
      <w:r w:rsidR="00D1712C" w:rsidRPr="15ACAC16">
        <w:rPr>
          <w:rFonts w:ascii="Arial" w:hAnsi="Arial" w:cs="Arial"/>
        </w:rPr>
        <w:t xml:space="preserve"> </w:t>
      </w:r>
    </w:p>
    <w:p w14:paraId="0F782999" w14:textId="2EDEE329" w:rsidR="00BF7D83" w:rsidRPr="00031D85" w:rsidRDefault="1E681464" w:rsidP="15ACAC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5ACAC16">
        <w:rPr>
          <w:rFonts w:ascii="Arial" w:hAnsi="Arial" w:cs="Arial"/>
        </w:rPr>
        <w:t>Please provide your name and contact information along with any feedback you have about the proposed MTW activities or other parts of the FY2026 MTW Plan.</w:t>
      </w:r>
    </w:p>
    <w:p w14:paraId="58B4D806" w14:textId="194ABB82" w:rsidR="008E61A1" w:rsidRPr="00031D85" w:rsidRDefault="008E61A1">
      <w:pPr>
        <w:rPr>
          <w:rFonts w:ascii="Arial" w:hAnsi="Arial" w:cs="Arial"/>
          <w:color w:val="00AAEE"/>
        </w:rPr>
      </w:pPr>
      <w:r w:rsidRPr="00031D85">
        <w:rPr>
          <w:rFonts w:ascii="Arial" w:hAnsi="Arial" w:cs="Arial"/>
        </w:rPr>
        <w:t>The final proposed FY2026 MTW Annual Plan will be presented to the Home Forward Board of Commissioners for approval on September 16, 2025</w:t>
      </w:r>
      <w:r w:rsidR="00CA10A9" w:rsidRPr="00031D85">
        <w:rPr>
          <w:rFonts w:ascii="Arial" w:hAnsi="Arial" w:cs="Arial"/>
        </w:rPr>
        <w:t xml:space="preserve">, and will be submitted to HUD for final approval by October 15, 2025. </w:t>
      </w:r>
    </w:p>
    <w:sectPr w:rsidR="008E61A1" w:rsidRPr="00031D8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6AB9" w14:textId="77777777" w:rsidR="005B40DD" w:rsidRDefault="005B40DD" w:rsidP="001206B6">
      <w:pPr>
        <w:spacing w:after="0" w:line="240" w:lineRule="auto"/>
      </w:pPr>
      <w:r>
        <w:separator/>
      </w:r>
    </w:p>
  </w:endnote>
  <w:endnote w:type="continuationSeparator" w:id="0">
    <w:p w14:paraId="7290126D" w14:textId="77777777" w:rsidR="005B40DD" w:rsidRDefault="005B40DD" w:rsidP="0012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E247" w14:textId="77777777" w:rsidR="005B40DD" w:rsidRDefault="005B40DD" w:rsidP="001206B6">
      <w:pPr>
        <w:spacing w:after="0" w:line="240" w:lineRule="auto"/>
      </w:pPr>
      <w:r>
        <w:separator/>
      </w:r>
    </w:p>
  </w:footnote>
  <w:footnote w:type="continuationSeparator" w:id="0">
    <w:p w14:paraId="1F87AAE1" w14:textId="77777777" w:rsidR="005B40DD" w:rsidRDefault="005B40DD" w:rsidP="0012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D113" w14:textId="77777777" w:rsidR="001206B6" w:rsidRPr="00BE4093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BE4093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79B0F76B" wp14:editId="3B3D6731">
          <wp:simplePos x="0" y="0"/>
          <wp:positionH relativeFrom="column">
            <wp:posOffset>4924425</wp:posOffset>
          </wp:positionH>
          <wp:positionV relativeFrom="paragraph">
            <wp:posOffset>-152400</wp:posOffset>
          </wp:positionV>
          <wp:extent cx="1409700" cy="755938"/>
          <wp:effectExtent l="0" t="0" r="0" b="6350"/>
          <wp:wrapNone/>
          <wp:docPr id="20976583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5831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093">
      <w:rPr>
        <w:rFonts w:ascii="Arial" w:hAnsi="Arial" w:cs="Arial"/>
        <w:b/>
        <w:bCs/>
        <w:color w:val="00AAEE"/>
        <w:sz w:val="28"/>
        <w:szCs w:val="28"/>
      </w:rPr>
      <w:t xml:space="preserve">Summary of FY2026 Moving to Work Plan </w:t>
    </w:r>
  </w:p>
  <w:p w14:paraId="77666ABA" w14:textId="06625B0E" w:rsidR="001206B6" w:rsidRPr="00BE4093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  <w:r w:rsidRPr="00BE4093">
      <w:rPr>
        <w:rFonts w:ascii="Arial" w:hAnsi="Arial" w:cs="Arial"/>
        <w:b/>
        <w:bCs/>
        <w:color w:val="00AAEE"/>
        <w:sz w:val="28"/>
        <w:szCs w:val="28"/>
      </w:rPr>
      <w:t>Proposed Activities</w:t>
    </w:r>
  </w:p>
  <w:p w14:paraId="6C44082E" w14:textId="77777777" w:rsidR="001206B6" w:rsidRPr="00BE4093" w:rsidRDefault="001206B6" w:rsidP="001206B6">
    <w:pPr>
      <w:pStyle w:val="Header"/>
      <w:jc w:val="center"/>
      <w:rPr>
        <w:rFonts w:ascii="Arial" w:hAnsi="Arial" w:cs="Arial"/>
        <w:b/>
        <w:bCs/>
        <w:color w:val="00AAE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521"/>
    <w:multiLevelType w:val="hybridMultilevel"/>
    <w:tmpl w:val="820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8D9"/>
    <w:multiLevelType w:val="hybridMultilevel"/>
    <w:tmpl w:val="D98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72520"/>
    <w:multiLevelType w:val="hybridMultilevel"/>
    <w:tmpl w:val="E0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7695D"/>
    <w:multiLevelType w:val="hybridMultilevel"/>
    <w:tmpl w:val="842025D6"/>
    <w:lvl w:ilvl="0" w:tplc="EF94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0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7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B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2365C"/>
    <w:multiLevelType w:val="hybridMultilevel"/>
    <w:tmpl w:val="76AE7118"/>
    <w:lvl w:ilvl="0" w:tplc="1BA4AC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1AE5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E0E0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E2B3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320F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2CA0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4CDB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C083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72870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00289"/>
    <w:multiLevelType w:val="hybridMultilevel"/>
    <w:tmpl w:val="EDE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440044">
    <w:abstractNumId w:val="3"/>
  </w:num>
  <w:num w:numId="2" w16cid:durableId="2095279743">
    <w:abstractNumId w:val="4"/>
  </w:num>
  <w:num w:numId="3" w16cid:durableId="1250310544">
    <w:abstractNumId w:val="1"/>
  </w:num>
  <w:num w:numId="4" w16cid:durableId="189881508">
    <w:abstractNumId w:val="2"/>
  </w:num>
  <w:num w:numId="5" w16cid:durableId="1464351884">
    <w:abstractNumId w:val="0"/>
  </w:num>
  <w:num w:numId="6" w16cid:durableId="462423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6"/>
    <w:rsid w:val="00015E9F"/>
    <w:rsid w:val="00023418"/>
    <w:rsid w:val="00031D85"/>
    <w:rsid w:val="000D1162"/>
    <w:rsid w:val="000D2E12"/>
    <w:rsid w:val="001206B6"/>
    <w:rsid w:val="00131E98"/>
    <w:rsid w:val="001365B2"/>
    <w:rsid w:val="0017125C"/>
    <w:rsid w:val="00171ABD"/>
    <w:rsid w:val="00181CF7"/>
    <w:rsid w:val="001832A0"/>
    <w:rsid w:val="00184B39"/>
    <w:rsid w:val="001E1FEA"/>
    <w:rsid w:val="002177B0"/>
    <w:rsid w:val="002221D8"/>
    <w:rsid w:val="00247046"/>
    <w:rsid w:val="00282006"/>
    <w:rsid w:val="002D344B"/>
    <w:rsid w:val="003141F9"/>
    <w:rsid w:val="00365700"/>
    <w:rsid w:val="00385D20"/>
    <w:rsid w:val="003B6458"/>
    <w:rsid w:val="003F31AD"/>
    <w:rsid w:val="00402369"/>
    <w:rsid w:val="00495FDB"/>
    <w:rsid w:val="004C4743"/>
    <w:rsid w:val="00562DB3"/>
    <w:rsid w:val="00570A18"/>
    <w:rsid w:val="0059228C"/>
    <w:rsid w:val="005A0384"/>
    <w:rsid w:val="005A3833"/>
    <w:rsid w:val="005B40DD"/>
    <w:rsid w:val="005B7747"/>
    <w:rsid w:val="005E35A8"/>
    <w:rsid w:val="00601E75"/>
    <w:rsid w:val="006C5E16"/>
    <w:rsid w:val="00722136"/>
    <w:rsid w:val="00725756"/>
    <w:rsid w:val="0073501E"/>
    <w:rsid w:val="007844B4"/>
    <w:rsid w:val="00814F73"/>
    <w:rsid w:val="00860E01"/>
    <w:rsid w:val="00881EC3"/>
    <w:rsid w:val="00886589"/>
    <w:rsid w:val="008B138B"/>
    <w:rsid w:val="008B3113"/>
    <w:rsid w:val="008E61A1"/>
    <w:rsid w:val="008F0D44"/>
    <w:rsid w:val="0091733E"/>
    <w:rsid w:val="00920156"/>
    <w:rsid w:val="00992EB2"/>
    <w:rsid w:val="009B2139"/>
    <w:rsid w:val="009B36BF"/>
    <w:rsid w:val="009D1763"/>
    <w:rsid w:val="009F4A33"/>
    <w:rsid w:val="00A11DBE"/>
    <w:rsid w:val="00A20759"/>
    <w:rsid w:val="00A248A1"/>
    <w:rsid w:val="00A3549A"/>
    <w:rsid w:val="00A66573"/>
    <w:rsid w:val="00AB486E"/>
    <w:rsid w:val="00AE1B5B"/>
    <w:rsid w:val="00AE5C62"/>
    <w:rsid w:val="00AF4704"/>
    <w:rsid w:val="00B0602A"/>
    <w:rsid w:val="00B22FA9"/>
    <w:rsid w:val="00B23570"/>
    <w:rsid w:val="00B34FB6"/>
    <w:rsid w:val="00B763DD"/>
    <w:rsid w:val="00BE4093"/>
    <w:rsid w:val="00BF7D83"/>
    <w:rsid w:val="00C1671E"/>
    <w:rsid w:val="00C21C21"/>
    <w:rsid w:val="00CA10A9"/>
    <w:rsid w:val="00CB4DC3"/>
    <w:rsid w:val="00D1712C"/>
    <w:rsid w:val="00D43002"/>
    <w:rsid w:val="00D829D5"/>
    <w:rsid w:val="00D93795"/>
    <w:rsid w:val="00DA3FBA"/>
    <w:rsid w:val="00E87487"/>
    <w:rsid w:val="00EA031E"/>
    <w:rsid w:val="00EA1A1D"/>
    <w:rsid w:val="00FB0366"/>
    <w:rsid w:val="00FC4270"/>
    <w:rsid w:val="00FD5E4C"/>
    <w:rsid w:val="00FF3C66"/>
    <w:rsid w:val="00FF6C4F"/>
    <w:rsid w:val="00FF6F26"/>
    <w:rsid w:val="021B2867"/>
    <w:rsid w:val="069221C0"/>
    <w:rsid w:val="0B2A3E28"/>
    <w:rsid w:val="12727A95"/>
    <w:rsid w:val="12C46822"/>
    <w:rsid w:val="148D2F36"/>
    <w:rsid w:val="15ACAC16"/>
    <w:rsid w:val="1E681464"/>
    <w:rsid w:val="208504DC"/>
    <w:rsid w:val="20AABC3F"/>
    <w:rsid w:val="24CECE9A"/>
    <w:rsid w:val="2B92A9E4"/>
    <w:rsid w:val="2D2595EF"/>
    <w:rsid w:val="370FB98C"/>
    <w:rsid w:val="3D6BE259"/>
    <w:rsid w:val="3E92F8E7"/>
    <w:rsid w:val="3FD37A6E"/>
    <w:rsid w:val="429DBCD7"/>
    <w:rsid w:val="429E338B"/>
    <w:rsid w:val="4643641A"/>
    <w:rsid w:val="472E2898"/>
    <w:rsid w:val="4BF9D83F"/>
    <w:rsid w:val="4C48ECDE"/>
    <w:rsid w:val="56B898DB"/>
    <w:rsid w:val="59BEB2FA"/>
    <w:rsid w:val="653C9135"/>
    <w:rsid w:val="68E1B9EB"/>
    <w:rsid w:val="6DC8B7F2"/>
    <w:rsid w:val="7908A04D"/>
    <w:rsid w:val="7BE01BFA"/>
    <w:rsid w:val="7C84AD5C"/>
    <w:rsid w:val="7D5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2B46"/>
  <w15:chartTrackingRefBased/>
  <w15:docId w15:val="{709691B3-5D58-4232-8573-CCF88CB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6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6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6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6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6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6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6B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6"/>
  </w:style>
  <w:style w:type="paragraph" w:styleId="Footer">
    <w:name w:val="footer"/>
    <w:basedOn w:val="Normal"/>
    <w:link w:val="FooterChar"/>
    <w:uiPriority w:val="99"/>
    <w:unhideWhenUsed/>
    <w:rsid w:val="0012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6"/>
  </w:style>
  <w:style w:type="character" w:styleId="Hyperlink">
    <w:name w:val="Hyperlink"/>
    <w:basedOn w:val="DefaultParagraphFont"/>
    <w:uiPriority w:val="99"/>
    <w:unhideWhenUsed/>
    <w:rsid w:val="00BF7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forward.org/home-forward/moving-to-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eforward.zoom.us/j/84170696059?pwd=vScCYiGiu3TAmqgbA1yTmwgNtUDW2a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rren.wing@homeforwa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Links>
    <vt:vector size="12" baseType="variant">
      <vt:variant>
        <vt:i4>3997782</vt:i4>
      </vt:variant>
      <vt:variant>
        <vt:i4>3</vt:i4>
      </vt:variant>
      <vt:variant>
        <vt:i4>0</vt:i4>
      </vt:variant>
      <vt:variant>
        <vt:i4>5</vt:i4>
      </vt:variant>
      <vt:variant>
        <vt:lpwstr>mailto:terren.wing@homeforward.org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https://homeforward.zoom.us/j/84170696059?pwd=vScCYiGiu3TAmqgbA1yTmwgNtUDW2a.1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 Wing</dc:creator>
  <cp:keywords/>
  <dc:description/>
  <cp:lastModifiedBy>Terren Wing</cp:lastModifiedBy>
  <cp:revision>62</cp:revision>
  <dcterms:created xsi:type="dcterms:W3CDTF">2025-06-23T21:54:00Z</dcterms:created>
  <dcterms:modified xsi:type="dcterms:W3CDTF">2025-07-29T18:27:00Z</dcterms:modified>
</cp:coreProperties>
</file>